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A9" w:rsidRDefault="00226AA9" w:rsidP="00DC62FF">
      <w:pPr>
        <w:spacing w:line="480" w:lineRule="auto"/>
        <w:jc w:val="center"/>
        <w:rPr>
          <w:rFonts w:ascii="Times New Roman" w:eastAsia="Times New Roman" w:hAnsi="Times New Roman" w:cs="Times New Roman"/>
          <w:color w:val="3E3E3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hd w:val="clear" w:color="auto" w:fill="FFFFFF"/>
        </w:rPr>
        <w:t>References</w:t>
      </w:r>
    </w:p>
    <w:p w:rsidR="00DC62FF" w:rsidRDefault="00DC62FF" w:rsidP="00DC62FF">
      <w:pPr>
        <w:spacing w:line="480" w:lineRule="auto"/>
        <w:jc w:val="center"/>
        <w:rPr>
          <w:rFonts w:ascii="Times New Roman" w:eastAsia="Times New Roman" w:hAnsi="Times New Roman" w:cs="Times New Roman"/>
          <w:color w:val="3E3E3E"/>
          <w:shd w:val="clear" w:color="auto" w:fill="FFFFFF"/>
        </w:rPr>
      </w:pPr>
      <w:bookmarkStart w:id="0" w:name="_GoBack"/>
      <w:bookmarkEnd w:id="0"/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Bailliard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A. L., &amp; Whigham, S. C. (2017). Linking Neuroscience, Function, and Intervention: A Scoping Review of Sensory Processing and Mental Illness.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Occupational Therapy, 71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(5), 7105100040p1-7105100040p18.</w:t>
      </w:r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 xml:space="preserve">Hahn-Markowitz, J., Manor, I., &amp; 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Maeir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A. (2011). Effectiveness of Cognitive–Functional (Cog–Fun) intervention with children with attention deficit hyperactivity disorder: A pilot study.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Occupational Therapy, 65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(4), 384-392.</w:t>
      </w:r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Katz, N., &amp; Keren, N. (2011). Effectiveness of occupational goal intervention for clients with schizophrenia.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Occupational Therapy, 65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(3), 287-296</w:t>
      </w:r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 xml:space="preserve">Kern, R. S., 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Liberman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R. P., Becker, D. R., Drake, R. E., Sugar, C. A., &amp; Green, M. F. (2008). Errorless learning for training individuals with schizophrenia at a community mental health setting providing work experience.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Schizophrenia bulletin, 35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(4), 807-815.</w:t>
      </w:r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Maeir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A., Fisher, O., Bar-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Ilan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R. T., Boas, N., Berger, I., &amp; Landau, Y. E. (2014). Effectiveness of Cognitive–Functional (Cog–Fun) occupational therapy intervention for young children with attention deficit hyperactivity disorder: A controlled study.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Occupational Therapy, 68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(3), 260-267.</w:t>
      </w:r>
    </w:p>
    <w:p w:rsidR="00DC62FF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</w:rPr>
      </w:pP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 xml:space="preserve">Wells, A. M., 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Chasnoff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I. J., Schmidt, C. A., Telford, E., &amp; Schwartz, L. D. (2012). Neurocognitive habilitation therapy for children with fetal alcohol spectrum disorders: An adaptation of the Alert Program®.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Occupational Therapy, 66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(1), 24-34.</w:t>
      </w:r>
    </w:p>
    <w:p w:rsidR="00226AA9" w:rsidRPr="00226AA9" w:rsidRDefault="00226AA9" w:rsidP="00DC62F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E3E3E"/>
          <w:shd w:val="clear" w:color="auto" w:fill="FFFFFF"/>
        </w:rPr>
      </w:pP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lastRenderedPageBreak/>
        <w:t>Wykes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 xml:space="preserve">, T., Huddy, V., 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Cellard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 xml:space="preserve">, C., McGurk, S. R., &amp; </w:t>
      </w:r>
      <w:proofErr w:type="spellStart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Czobor</w:t>
      </w:r>
      <w:proofErr w:type="spellEnd"/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, P. (2011). A meta-analysis of cognitive remediation for schizophrenia: methodology and effect sizes. </w:t>
      </w:r>
      <w:r w:rsidRPr="00226AA9">
        <w:rPr>
          <w:rFonts w:ascii="Times New Roman" w:eastAsia="Times New Roman" w:hAnsi="Times New Roman" w:cs="Times New Roman"/>
          <w:i/>
          <w:iCs/>
          <w:color w:val="3E3E3E"/>
        </w:rPr>
        <w:t>American Journal of Psychiatry, 168</w:t>
      </w:r>
      <w:r w:rsidRPr="00226AA9">
        <w:rPr>
          <w:rFonts w:ascii="Times New Roman" w:eastAsia="Times New Roman" w:hAnsi="Times New Roman" w:cs="Times New Roman"/>
          <w:color w:val="3E3E3E"/>
          <w:shd w:val="clear" w:color="auto" w:fill="FFFFFF"/>
        </w:rPr>
        <w:t>(5), 472-485.</w:t>
      </w:r>
    </w:p>
    <w:p w:rsidR="002C6767" w:rsidRDefault="00D3567B"/>
    <w:sectPr w:rsidR="002C6767" w:rsidSect="007D5A7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7B" w:rsidRDefault="00D3567B" w:rsidP="00226AA9">
      <w:r>
        <w:separator/>
      </w:r>
    </w:p>
  </w:endnote>
  <w:endnote w:type="continuationSeparator" w:id="0">
    <w:p w:rsidR="00D3567B" w:rsidRDefault="00D3567B" w:rsidP="0022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7B" w:rsidRDefault="00D3567B" w:rsidP="00226AA9">
      <w:r>
        <w:separator/>
      </w:r>
    </w:p>
  </w:footnote>
  <w:footnote w:type="continuationSeparator" w:id="0">
    <w:p w:rsidR="00D3567B" w:rsidRDefault="00D3567B" w:rsidP="0022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323073"/>
      <w:docPartObj>
        <w:docPartGallery w:val="Page Numbers (Top of Page)"/>
        <w:docPartUnique/>
      </w:docPartObj>
    </w:sdtPr>
    <w:sdtContent>
      <w:p w:rsidR="00226AA9" w:rsidRDefault="00226AA9" w:rsidP="003C43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6AA9" w:rsidRDefault="00226AA9" w:rsidP="00226A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978387314"/>
      <w:docPartObj>
        <w:docPartGallery w:val="Page Numbers (Top of Page)"/>
        <w:docPartUnique/>
      </w:docPartObj>
    </w:sdtPr>
    <w:sdtContent>
      <w:p w:rsidR="00226AA9" w:rsidRPr="00226AA9" w:rsidRDefault="00226AA9" w:rsidP="003C43A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26AA9">
          <w:rPr>
            <w:rStyle w:val="PageNumber"/>
            <w:rFonts w:ascii="Times New Roman" w:hAnsi="Times New Roman" w:cs="Times New Roman"/>
          </w:rPr>
          <w:fldChar w:fldCharType="begin"/>
        </w:r>
        <w:r w:rsidRPr="00226AA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26AA9">
          <w:rPr>
            <w:rStyle w:val="PageNumber"/>
            <w:rFonts w:ascii="Times New Roman" w:hAnsi="Times New Roman" w:cs="Times New Roman"/>
          </w:rPr>
          <w:fldChar w:fldCharType="separate"/>
        </w:r>
        <w:r w:rsidRPr="00226AA9">
          <w:rPr>
            <w:rStyle w:val="PageNumber"/>
            <w:rFonts w:ascii="Times New Roman" w:hAnsi="Times New Roman" w:cs="Times New Roman"/>
            <w:noProof/>
          </w:rPr>
          <w:t>1</w:t>
        </w:r>
        <w:r w:rsidRPr="00226AA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226AA9" w:rsidRPr="00226AA9" w:rsidRDefault="00226AA9" w:rsidP="00226AA9">
    <w:pPr>
      <w:pStyle w:val="Header"/>
      <w:ind w:right="360"/>
      <w:rPr>
        <w:rFonts w:ascii="Times New Roman" w:hAnsi="Times New Roman" w:cs="Times New Roman"/>
      </w:rPr>
    </w:pPr>
    <w:r w:rsidRPr="00226AA9">
      <w:rPr>
        <w:rFonts w:ascii="Times New Roman" w:hAnsi="Times New Roman" w:cs="Times New Roman"/>
      </w:rPr>
      <w:t>PSYCHOSOCIAL EBP</w:t>
    </w:r>
  </w:p>
  <w:p w:rsidR="00226AA9" w:rsidRDefault="00226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9"/>
    <w:rsid w:val="00226AA9"/>
    <w:rsid w:val="007D5A78"/>
    <w:rsid w:val="00D3567B"/>
    <w:rsid w:val="00DC62FF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17E8"/>
  <w14:defaultImageDpi w14:val="32767"/>
  <w15:chartTrackingRefBased/>
  <w15:docId w15:val="{7FB6707F-3116-E843-8F21-EBD68F5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6AA9"/>
  </w:style>
  <w:style w:type="character" w:styleId="Emphasis">
    <w:name w:val="Emphasis"/>
    <w:basedOn w:val="DefaultParagraphFont"/>
    <w:uiPriority w:val="20"/>
    <w:qFormat/>
    <w:rsid w:val="00226A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A9"/>
  </w:style>
  <w:style w:type="paragraph" w:styleId="Footer">
    <w:name w:val="footer"/>
    <w:basedOn w:val="Normal"/>
    <w:link w:val="FooterChar"/>
    <w:uiPriority w:val="99"/>
    <w:unhideWhenUsed/>
    <w:rsid w:val="0022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A9"/>
  </w:style>
  <w:style w:type="character" w:styleId="PageNumber">
    <w:name w:val="page number"/>
    <w:basedOn w:val="DefaultParagraphFont"/>
    <w:uiPriority w:val="99"/>
    <w:semiHidden/>
    <w:unhideWhenUsed/>
    <w:rsid w:val="0022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58"/>
    <w:rsid w:val="003C6253"/>
    <w:rsid w:val="003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EF61CDC90E742B686D00F524CD7F0">
    <w:name w:val="CE6EF61CDC90E742B686D00F524CD7F0"/>
    <w:rsid w:val="003C7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Kellams, Katelyn Marie</dc:creator>
  <cp:keywords/>
  <dc:description/>
  <cp:lastModifiedBy>Kellams, Katelyn Marie</cp:lastModifiedBy>
  <cp:revision>2</cp:revision>
  <dcterms:created xsi:type="dcterms:W3CDTF">2018-04-12T15:06:00Z</dcterms:created>
  <dcterms:modified xsi:type="dcterms:W3CDTF">2018-04-12T15:11:00Z</dcterms:modified>
</cp:coreProperties>
</file>